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22" w:rsidRDefault="00D31522" w:rsidP="00D31522">
      <w:r>
        <w:t>Общественная   Палата   муниципального   образования Алапаевское</w:t>
      </w:r>
    </w:p>
    <w:p w:rsidR="00D31522" w:rsidRDefault="00D31522" w:rsidP="00D31522">
      <w:r>
        <w:t xml:space="preserve">                                                              Второй  созыв                                                 </w:t>
      </w:r>
    </w:p>
    <w:p w:rsidR="00D31522" w:rsidRDefault="00D31522" w:rsidP="00D31522">
      <w:r>
        <w:t xml:space="preserve">                                                                       Решение</w:t>
      </w:r>
    </w:p>
    <w:p w:rsidR="00D31522" w:rsidRDefault="00D31522" w:rsidP="00D31522"/>
    <w:p w:rsidR="00D31522" w:rsidRDefault="00D31522" w:rsidP="00D31522">
      <w:r>
        <w:t>От 12.10.2023                                                                                                             № 32</w:t>
      </w:r>
    </w:p>
    <w:p w:rsidR="00D31522" w:rsidRDefault="00D31522" w:rsidP="00D31522">
      <w:r>
        <w:t xml:space="preserve">О  внесении  изменений  в план  работы </w:t>
      </w:r>
    </w:p>
    <w:p w:rsidR="00D31522" w:rsidRDefault="00D31522" w:rsidP="00D31522">
      <w:r>
        <w:t xml:space="preserve">общественного контроля Общественной  Палаты </w:t>
      </w:r>
    </w:p>
    <w:p w:rsidR="00D31522" w:rsidRDefault="00D31522" w:rsidP="00D31522">
      <w:r>
        <w:t>МО Алапаевское  на  2023  год</w:t>
      </w:r>
    </w:p>
    <w:p w:rsidR="00D31522" w:rsidRDefault="00D31522" w:rsidP="00D31522"/>
    <w:p w:rsidR="00D31522" w:rsidRDefault="00D31522" w:rsidP="00D31522">
      <w:r>
        <w:t xml:space="preserve">                                   На основании  Решения Думы МО Алапаевское  от 22.02.2023  года № 199 «Об общественной  Палате  МО Алапаевское»,Решения Думы  МО Алапаевское от 27.04.2023 г  № 221</w:t>
      </w:r>
      <w:proofErr w:type="gramStart"/>
      <w:r>
        <w:t xml:space="preserve"> О</w:t>
      </w:r>
      <w:proofErr w:type="gramEnd"/>
      <w:r>
        <w:t>б утверждении  Положения об   общественном   контроле на территории  муниципального  образования Алапаевское»  Общественная  Палата муниципального  образования  Алапаевское,</w:t>
      </w:r>
    </w:p>
    <w:p w:rsidR="00D31522" w:rsidRDefault="00D31522" w:rsidP="00D31522">
      <w:r>
        <w:t>Решила:</w:t>
      </w:r>
    </w:p>
    <w:p w:rsidR="00D31522" w:rsidRDefault="00D31522" w:rsidP="00D31522">
      <w:r>
        <w:t>1.Утвердить план работы общественного   контроля Общественной  Палаты  муниципального  образования Алапаевское на 2023 год (прилагается).</w:t>
      </w:r>
    </w:p>
    <w:p w:rsidR="00D31522" w:rsidRDefault="00D31522" w:rsidP="00D31522">
      <w:r>
        <w:t>2. Решение  Общественной Палаты МО Алапаевское  от  06.07.2023 года «О плане работы общественного  контроля  Общественной  Палатой МО Алапаевское» отменить</w:t>
      </w:r>
    </w:p>
    <w:p w:rsidR="00D31522" w:rsidRDefault="00D31522" w:rsidP="00D31522"/>
    <w:p w:rsidR="00D31522" w:rsidRDefault="00D31522" w:rsidP="00D31522">
      <w:r>
        <w:t xml:space="preserve">Заместитель председателя  Общественной  Палаты МО Алапаевское                 </w:t>
      </w:r>
      <w:proofErr w:type="spellStart"/>
      <w:r>
        <w:t>С.С.Пасаженников</w:t>
      </w:r>
      <w:proofErr w:type="spellEnd"/>
      <w:r>
        <w:t>.</w:t>
      </w:r>
    </w:p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/>
    <w:p w:rsidR="00D31522" w:rsidRDefault="00D31522" w:rsidP="00D31522">
      <w:r>
        <w:lastRenderedPageBreak/>
        <w:t xml:space="preserve">                                                                                                       Утвержден</w:t>
      </w:r>
    </w:p>
    <w:p w:rsidR="00D31522" w:rsidRDefault="00D31522" w:rsidP="00D31522">
      <w:r>
        <w:t xml:space="preserve">                                                                     Решением  Общественной  Палаты  МО Алапаевское</w:t>
      </w:r>
    </w:p>
    <w:p w:rsidR="00D31522" w:rsidRDefault="00D31522" w:rsidP="00D31522">
      <w:r>
        <w:t xml:space="preserve">                                                                     От  12.10.2023 года № 32</w:t>
      </w:r>
    </w:p>
    <w:p w:rsidR="00D31522" w:rsidRDefault="00D31522" w:rsidP="00D31522"/>
    <w:p w:rsidR="00D31522" w:rsidRDefault="00D31522" w:rsidP="00D31522"/>
    <w:p w:rsidR="00D31522" w:rsidRDefault="00D31522" w:rsidP="00D31522">
      <w:r>
        <w:t xml:space="preserve">                                                                                           План</w:t>
      </w:r>
    </w:p>
    <w:p w:rsidR="00D31522" w:rsidRDefault="00D31522" w:rsidP="00D31522">
      <w:r>
        <w:t xml:space="preserve">                   общественного  контроля  Общественной  Палаты  МО Алапаевское  на 2023 год</w:t>
      </w:r>
    </w:p>
    <w:p w:rsidR="00D31522" w:rsidRDefault="00D31522" w:rsidP="00D31522"/>
    <w:tbl>
      <w:tblPr>
        <w:tblStyle w:val="a3"/>
        <w:tblW w:w="0" w:type="auto"/>
        <w:tblLook w:val="04A0"/>
      </w:tblPr>
      <w:tblGrid>
        <w:gridCol w:w="837"/>
        <w:gridCol w:w="4083"/>
        <w:gridCol w:w="2325"/>
        <w:gridCol w:w="2326"/>
      </w:tblGrid>
      <w:tr w:rsidR="00D31522" w:rsidTr="00972CC4">
        <w:tc>
          <w:tcPr>
            <w:tcW w:w="562" w:type="dxa"/>
          </w:tcPr>
          <w:p w:rsidR="00D31522" w:rsidRDefault="00D31522" w:rsidP="00972CC4">
            <w:r>
              <w:t>№//№</w:t>
            </w:r>
          </w:p>
        </w:tc>
        <w:tc>
          <w:tcPr>
            <w:tcW w:w="4110" w:type="dxa"/>
          </w:tcPr>
          <w:p w:rsidR="00D31522" w:rsidRDefault="00D31522" w:rsidP="00972CC4">
            <w:r>
              <w:t>Наименование юридического лица</w:t>
            </w:r>
          </w:p>
        </w:tc>
        <w:tc>
          <w:tcPr>
            <w:tcW w:w="2336" w:type="dxa"/>
          </w:tcPr>
          <w:p w:rsidR="00D31522" w:rsidRDefault="00D31522" w:rsidP="00972CC4">
            <w:r>
              <w:t>Цель проверки</w:t>
            </w:r>
          </w:p>
        </w:tc>
        <w:tc>
          <w:tcPr>
            <w:tcW w:w="2337" w:type="dxa"/>
          </w:tcPr>
          <w:p w:rsidR="00D31522" w:rsidRDefault="00D31522" w:rsidP="00972CC4">
            <w:r>
              <w:t>Форма проверки</w:t>
            </w:r>
          </w:p>
        </w:tc>
      </w:tr>
      <w:tr w:rsidR="00D31522" w:rsidTr="00972CC4">
        <w:tc>
          <w:tcPr>
            <w:tcW w:w="562" w:type="dxa"/>
          </w:tcPr>
          <w:p w:rsidR="00D31522" w:rsidRDefault="00D31522" w:rsidP="00972CC4">
            <w:r>
              <w:t>1.</w:t>
            </w:r>
          </w:p>
        </w:tc>
        <w:tc>
          <w:tcPr>
            <w:tcW w:w="4110" w:type="dxa"/>
          </w:tcPr>
          <w:p w:rsidR="00D31522" w:rsidRDefault="00D31522" w:rsidP="00972CC4">
            <w:r>
              <w:t xml:space="preserve">МОУ  «Костинская  средняя  общеобразовательная школа», филиал </w:t>
            </w:r>
            <w:proofErr w:type="spellStart"/>
            <w:r>
              <w:t>Клевакинская</w:t>
            </w:r>
            <w:proofErr w:type="spellEnd"/>
            <w:r>
              <w:t xml:space="preserve">  ООШ</w:t>
            </w:r>
          </w:p>
        </w:tc>
        <w:tc>
          <w:tcPr>
            <w:tcW w:w="2336" w:type="dxa"/>
          </w:tcPr>
          <w:p w:rsidR="00D31522" w:rsidRDefault="00D31522" w:rsidP="00972CC4">
            <w:r>
              <w:t xml:space="preserve">Обеспечение </w:t>
            </w:r>
            <w:proofErr w:type="gramStart"/>
            <w:r>
              <w:t>обучающихся</w:t>
            </w:r>
            <w:proofErr w:type="gramEnd"/>
            <w:r>
              <w:t xml:space="preserve"> учебниками</w:t>
            </w:r>
          </w:p>
        </w:tc>
        <w:tc>
          <w:tcPr>
            <w:tcW w:w="2337" w:type="dxa"/>
          </w:tcPr>
          <w:p w:rsidR="00D31522" w:rsidRDefault="00D31522" w:rsidP="00972CC4">
            <w:r>
              <w:t>Общественная  проверка</w:t>
            </w:r>
          </w:p>
        </w:tc>
      </w:tr>
      <w:tr w:rsidR="00D31522" w:rsidTr="00972CC4">
        <w:tc>
          <w:tcPr>
            <w:tcW w:w="562" w:type="dxa"/>
          </w:tcPr>
          <w:p w:rsidR="00D31522" w:rsidRDefault="00D31522" w:rsidP="00972CC4">
            <w:r>
              <w:t>2</w:t>
            </w:r>
          </w:p>
        </w:tc>
        <w:tc>
          <w:tcPr>
            <w:tcW w:w="4110" w:type="dxa"/>
          </w:tcPr>
          <w:p w:rsidR="00D31522" w:rsidRDefault="00D31522" w:rsidP="00972CC4">
            <w:r>
              <w:t>МОУ «</w:t>
            </w:r>
            <w:proofErr w:type="spellStart"/>
            <w:r>
              <w:t>Верхнесинячихинская</w:t>
            </w:r>
            <w:proofErr w:type="spellEnd"/>
            <w:r>
              <w:t xml:space="preserve"> средняя  общеобразовательная школа № 2»,</w:t>
            </w:r>
          </w:p>
          <w:p w:rsidR="00D31522" w:rsidRDefault="00D31522" w:rsidP="00972CC4">
            <w:r>
              <w:t xml:space="preserve">Филиал  </w:t>
            </w:r>
            <w:proofErr w:type="spellStart"/>
            <w:r>
              <w:t>Нижнесинячихинская</w:t>
            </w:r>
            <w:proofErr w:type="spellEnd"/>
            <w:r>
              <w:t xml:space="preserve">  ООШ</w:t>
            </w:r>
          </w:p>
        </w:tc>
        <w:tc>
          <w:tcPr>
            <w:tcW w:w="2336" w:type="dxa"/>
          </w:tcPr>
          <w:p w:rsidR="00D31522" w:rsidRDefault="00D31522" w:rsidP="00972CC4">
            <w:r>
              <w:t xml:space="preserve">Обеспечение </w:t>
            </w:r>
            <w:proofErr w:type="gramStart"/>
            <w:r>
              <w:t>обучающихся</w:t>
            </w:r>
            <w:proofErr w:type="gramEnd"/>
            <w:r>
              <w:t xml:space="preserve"> учебниками</w:t>
            </w:r>
          </w:p>
          <w:p w:rsidR="00D31522" w:rsidRDefault="00D31522" w:rsidP="00972CC4"/>
        </w:tc>
        <w:tc>
          <w:tcPr>
            <w:tcW w:w="2337" w:type="dxa"/>
          </w:tcPr>
          <w:p w:rsidR="00D31522" w:rsidRDefault="00D31522" w:rsidP="00972CC4">
            <w:r>
              <w:t>Общественная  проверка</w:t>
            </w:r>
          </w:p>
        </w:tc>
      </w:tr>
      <w:tr w:rsidR="00D31522" w:rsidTr="00972CC4">
        <w:tc>
          <w:tcPr>
            <w:tcW w:w="562" w:type="dxa"/>
          </w:tcPr>
          <w:p w:rsidR="00D31522" w:rsidRDefault="00D31522" w:rsidP="00972CC4">
            <w:r>
              <w:t>3.</w:t>
            </w:r>
          </w:p>
        </w:tc>
        <w:tc>
          <w:tcPr>
            <w:tcW w:w="4110" w:type="dxa"/>
          </w:tcPr>
          <w:p w:rsidR="00D31522" w:rsidRDefault="00D31522" w:rsidP="00972CC4">
            <w:r>
              <w:t>Дума  муниципального  образования Алапаевское</w:t>
            </w:r>
          </w:p>
        </w:tc>
        <w:tc>
          <w:tcPr>
            <w:tcW w:w="2336" w:type="dxa"/>
          </w:tcPr>
          <w:p w:rsidR="00D31522" w:rsidRDefault="00D31522" w:rsidP="00972CC4">
            <w:r>
              <w:t>Обеспечение права  Общественной  Палаты  МО Алапаевское на обращение</w:t>
            </w:r>
          </w:p>
        </w:tc>
        <w:tc>
          <w:tcPr>
            <w:tcW w:w="2337" w:type="dxa"/>
          </w:tcPr>
          <w:p w:rsidR="00D31522" w:rsidRDefault="00D31522" w:rsidP="00972CC4">
            <w:r>
              <w:t>Общественная  проверка</w:t>
            </w:r>
          </w:p>
        </w:tc>
      </w:tr>
      <w:tr w:rsidR="00D31522" w:rsidTr="00972CC4">
        <w:tc>
          <w:tcPr>
            <w:tcW w:w="562" w:type="dxa"/>
          </w:tcPr>
          <w:p w:rsidR="00D31522" w:rsidRDefault="00D31522" w:rsidP="00972CC4"/>
        </w:tc>
        <w:tc>
          <w:tcPr>
            <w:tcW w:w="4110" w:type="dxa"/>
          </w:tcPr>
          <w:p w:rsidR="00D31522" w:rsidRDefault="00D31522" w:rsidP="00972CC4"/>
        </w:tc>
        <w:tc>
          <w:tcPr>
            <w:tcW w:w="2336" w:type="dxa"/>
          </w:tcPr>
          <w:p w:rsidR="00D31522" w:rsidRDefault="00D31522" w:rsidP="00972CC4"/>
        </w:tc>
        <w:tc>
          <w:tcPr>
            <w:tcW w:w="2337" w:type="dxa"/>
          </w:tcPr>
          <w:p w:rsidR="00D31522" w:rsidRDefault="00D31522" w:rsidP="00972CC4"/>
        </w:tc>
      </w:tr>
      <w:tr w:rsidR="00D31522" w:rsidTr="00972CC4">
        <w:tc>
          <w:tcPr>
            <w:tcW w:w="562" w:type="dxa"/>
          </w:tcPr>
          <w:p w:rsidR="00D31522" w:rsidRDefault="00D31522" w:rsidP="00972CC4"/>
        </w:tc>
        <w:tc>
          <w:tcPr>
            <w:tcW w:w="4110" w:type="dxa"/>
          </w:tcPr>
          <w:p w:rsidR="00D31522" w:rsidRDefault="00D31522" w:rsidP="00972CC4"/>
        </w:tc>
        <w:tc>
          <w:tcPr>
            <w:tcW w:w="2336" w:type="dxa"/>
          </w:tcPr>
          <w:p w:rsidR="00D31522" w:rsidRDefault="00D31522" w:rsidP="00972CC4"/>
        </w:tc>
        <w:tc>
          <w:tcPr>
            <w:tcW w:w="2337" w:type="dxa"/>
          </w:tcPr>
          <w:p w:rsidR="00D31522" w:rsidRDefault="00D31522" w:rsidP="00972CC4"/>
        </w:tc>
      </w:tr>
      <w:tr w:rsidR="00D31522" w:rsidTr="00972CC4">
        <w:tc>
          <w:tcPr>
            <w:tcW w:w="562" w:type="dxa"/>
          </w:tcPr>
          <w:p w:rsidR="00D31522" w:rsidRDefault="00D31522" w:rsidP="00972CC4"/>
        </w:tc>
        <w:tc>
          <w:tcPr>
            <w:tcW w:w="4110" w:type="dxa"/>
          </w:tcPr>
          <w:p w:rsidR="00D31522" w:rsidRDefault="00D31522" w:rsidP="00972CC4"/>
        </w:tc>
        <w:tc>
          <w:tcPr>
            <w:tcW w:w="2336" w:type="dxa"/>
          </w:tcPr>
          <w:p w:rsidR="00D31522" w:rsidRDefault="00D31522" w:rsidP="00972CC4"/>
        </w:tc>
        <w:tc>
          <w:tcPr>
            <w:tcW w:w="2337" w:type="dxa"/>
          </w:tcPr>
          <w:p w:rsidR="00D31522" w:rsidRDefault="00D31522" w:rsidP="00972CC4"/>
        </w:tc>
      </w:tr>
    </w:tbl>
    <w:p w:rsidR="00D31522" w:rsidRDefault="00D31522" w:rsidP="00D31522"/>
    <w:p w:rsidR="00D31522" w:rsidRDefault="00D31522" w:rsidP="00D31522"/>
    <w:p w:rsidR="00D31522" w:rsidRDefault="00D31522" w:rsidP="00D31522"/>
    <w:p w:rsidR="007A6F36" w:rsidRDefault="007A6F36"/>
    <w:sectPr w:rsidR="007A6F36" w:rsidSect="007A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31522"/>
    <w:rsid w:val="000C6A1D"/>
    <w:rsid w:val="002B20CD"/>
    <w:rsid w:val="00375598"/>
    <w:rsid w:val="003C0D12"/>
    <w:rsid w:val="005859D3"/>
    <w:rsid w:val="00607D45"/>
    <w:rsid w:val="0077767B"/>
    <w:rsid w:val="007A6F36"/>
    <w:rsid w:val="0080786A"/>
    <w:rsid w:val="00925D3F"/>
    <w:rsid w:val="00977002"/>
    <w:rsid w:val="00AD2913"/>
    <w:rsid w:val="00AE44AC"/>
    <w:rsid w:val="00B77BAD"/>
    <w:rsid w:val="00C25343"/>
    <w:rsid w:val="00CB700F"/>
    <w:rsid w:val="00D04C02"/>
    <w:rsid w:val="00D31522"/>
    <w:rsid w:val="00D5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>Krokoz™ Inc.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2023-10-30T10:58:00Z</dcterms:created>
  <dcterms:modified xsi:type="dcterms:W3CDTF">2023-10-30T10:58:00Z</dcterms:modified>
</cp:coreProperties>
</file>